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B81" w:rsidRDefault="004E0B81" w:rsidP="00C13F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403">
        <w:rPr>
          <w:rFonts w:ascii="Times New Roman" w:hAnsi="Times New Roman" w:cs="Times New Roman"/>
          <w:b/>
          <w:bCs/>
          <w:sz w:val="28"/>
          <w:szCs w:val="28"/>
        </w:rPr>
        <w:t xml:space="preserve">Рекламно-техническое описание </w:t>
      </w:r>
    </w:p>
    <w:p w:rsidR="004E0B81" w:rsidRPr="00A53403" w:rsidRDefault="004E0B81" w:rsidP="00C13F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403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результата интеллектуальной деятельности </w:t>
      </w:r>
    </w:p>
    <w:p w:rsidR="004E0B81" w:rsidRPr="005731AF" w:rsidRDefault="004E0B81" w:rsidP="00C13FED">
      <w:pPr>
        <w:spacing w:before="240"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31AF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 в виде</w:t>
      </w:r>
    </w:p>
    <w:p w:rsidR="004E0B81" w:rsidRPr="000D2982" w:rsidRDefault="004E0B81" w:rsidP="00B6122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31AF">
        <w:rPr>
          <w:rFonts w:ascii="Times New Roman" w:hAnsi="Times New Roman" w:cs="Times New Roman"/>
          <w:sz w:val="28"/>
          <w:szCs w:val="28"/>
        </w:rPr>
        <w:t>секрета производства (ноу-хау)</w:t>
      </w:r>
    </w:p>
    <w:p w:rsidR="004E0B81" w:rsidRPr="00B02B33" w:rsidRDefault="004E0B81" w:rsidP="00B02B33">
      <w:pPr>
        <w:tabs>
          <w:tab w:val="left" w:pos="284"/>
        </w:tabs>
        <w:jc w:val="center"/>
        <w:rPr>
          <w:rFonts w:ascii="Times New Roman" w:hAnsi="Times New Roman"/>
          <w:b/>
          <w:sz w:val="28"/>
          <w:szCs w:val="28"/>
        </w:rPr>
      </w:pPr>
      <w:r w:rsidRPr="00414F75">
        <w:rPr>
          <w:rFonts w:ascii="Times New Roman" w:hAnsi="Times New Roman"/>
          <w:caps/>
          <w:sz w:val="28"/>
          <w:szCs w:val="28"/>
        </w:rPr>
        <w:t>«</w:t>
      </w:r>
      <w:r w:rsidR="00B02B33" w:rsidRPr="00373496">
        <w:rPr>
          <w:rFonts w:ascii="Times New Roman" w:hAnsi="Times New Roman"/>
          <w:b/>
          <w:sz w:val="28"/>
          <w:szCs w:val="28"/>
        </w:rPr>
        <w:t xml:space="preserve">МЕТОДИКА АНАЛИЗА КОНКУРЕНТНОЙ СРЕДЫ </w:t>
      </w:r>
      <w:r w:rsidR="00B02B33">
        <w:rPr>
          <w:rFonts w:ascii="Times New Roman" w:hAnsi="Times New Roman"/>
          <w:b/>
          <w:sz w:val="28"/>
          <w:szCs w:val="28"/>
        </w:rPr>
        <w:t xml:space="preserve">МЕЖДУНАРОДНОЙ ДЕЯТЕЛЬНОСТИ </w:t>
      </w:r>
      <w:r w:rsidR="00B02B33" w:rsidRPr="00373496">
        <w:rPr>
          <w:rFonts w:ascii="Times New Roman" w:hAnsi="Times New Roman"/>
          <w:b/>
          <w:sz w:val="28"/>
          <w:szCs w:val="28"/>
        </w:rPr>
        <w:t>ФИЛИАЛОВ</w:t>
      </w:r>
      <w:r w:rsidR="00B02B33">
        <w:rPr>
          <w:rFonts w:ascii="Times New Roman" w:hAnsi="Times New Roman"/>
          <w:b/>
          <w:sz w:val="28"/>
          <w:szCs w:val="28"/>
        </w:rPr>
        <w:t xml:space="preserve"> ФИНАНСОВОГО УНИВЕРСИТЕТА</w:t>
      </w:r>
      <w:r w:rsidRPr="00414F75">
        <w:rPr>
          <w:rFonts w:ascii="Times New Roman" w:hAnsi="Times New Roman"/>
          <w:caps/>
          <w:sz w:val="28"/>
          <w:szCs w:val="28"/>
        </w:rPr>
        <w:t>»</w:t>
      </w:r>
    </w:p>
    <w:p w:rsidR="004E0B81" w:rsidRPr="00B02B33" w:rsidRDefault="004E0B81" w:rsidP="00B6122D">
      <w:pPr>
        <w:pStyle w:val="2"/>
        <w:spacing w:line="276" w:lineRule="auto"/>
        <w:ind w:left="0"/>
        <w:jc w:val="center"/>
        <w:rPr>
          <w:sz w:val="28"/>
          <w:szCs w:val="28"/>
        </w:rPr>
      </w:pPr>
      <w:r w:rsidRPr="00B02B33">
        <w:rPr>
          <w:sz w:val="28"/>
          <w:szCs w:val="28"/>
        </w:rPr>
        <w:t>разработан в рамках НИР</w:t>
      </w:r>
      <w:r w:rsidR="00C734A4">
        <w:rPr>
          <w:sz w:val="28"/>
          <w:szCs w:val="28"/>
        </w:rPr>
        <w:t>, проведенного</w:t>
      </w:r>
    </w:p>
    <w:p w:rsidR="00B02B33" w:rsidRPr="00B02B33" w:rsidRDefault="00B02B33" w:rsidP="00B6122D">
      <w:pPr>
        <w:pStyle w:val="2"/>
        <w:spacing w:line="276" w:lineRule="auto"/>
        <w:ind w:left="0"/>
        <w:jc w:val="center"/>
        <w:rPr>
          <w:b/>
          <w:bCs/>
          <w:caps/>
          <w:sz w:val="28"/>
          <w:szCs w:val="28"/>
        </w:rPr>
      </w:pPr>
      <w:r w:rsidRPr="00B02B33">
        <w:rPr>
          <w:sz w:val="28"/>
          <w:szCs w:val="28"/>
        </w:rPr>
        <w:t>научно-учебной лаборатори</w:t>
      </w:r>
      <w:r w:rsidR="00C734A4">
        <w:rPr>
          <w:sz w:val="28"/>
          <w:szCs w:val="28"/>
        </w:rPr>
        <w:t>ей в соответствии с ее функционалом</w:t>
      </w:r>
      <w:bookmarkStart w:id="0" w:name="_GoBack"/>
      <w:bookmarkEnd w:id="0"/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Style w:val="ae"/>
          <w:rFonts w:ascii="Times New Roman" w:hAnsi="Times New Roman"/>
          <w:sz w:val="32"/>
          <w:szCs w:val="32"/>
        </w:rPr>
      </w:pPr>
      <w:r w:rsidRPr="00B02B33">
        <w:rPr>
          <w:rFonts w:ascii="Times New Roman" w:hAnsi="Times New Roman"/>
          <w:caps/>
          <w:sz w:val="32"/>
          <w:szCs w:val="32"/>
        </w:rPr>
        <w:t>«</w:t>
      </w:r>
      <w:r w:rsidRPr="00B02B33">
        <w:rPr>
          <w:rStyle w:val="ae"/>
          <w:rFonts w:ascii="Times New Roman" w:hAnsi="Times New Roman"/>
          <w:sz w:val="32"/>
          <w:szCs w:val="32"/>
        </w:rPr>
        <w:t xml:space="preserve">Стратегии повышения конкурентоспособности международной деятельности вузов в глобальном </w:t>
      </w:r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Fonts w:ascii="Times New Roman" w:hAnsi="Times New Roman"/>
          <w:caps/>
          <w:sz w:val="32"/>
          <w:szCs w:val="32"/>
        </w:rPr>
      </w:pPr>
      <w:r w:rsidRPr="00B02B33">
        <w:rPr>
          <w:rStyle w:val="ae"/>
          <w:rFonts w:ascii="Times New Roman" w:hAnsi="Times New Roman"/>
          <w:sz w:val="32"/>
          <w:szCs w:val="32"/>
        </w:rPr>
        <w:t>цифровом образовательном пространстве</w:t>
      </w:r>
      <w:r w:rsidRPr="00B02B33">
        <w:rPr>
          <w:rFonts w:ascii="Times New Roman" w:hAnsi="Times New Roman"/>
          <w:caps/>
          <w:sz w:val="32"/>
          <w:szCs w:val="32"/>
        </w:rPr>
        <w:t>»</w:t>
      </w:r>
    </w:p>
    <w:p w:rsidR="00B02B33" w:rsidRPr="00B02B33" w:rsidRDefault="00B02B33" w:rsidP="00B02B33">
      <w:pPr>
        <w:spacing w:after="0" w:line="240" w:lineRule="auto"/>
        <w:ind w:hanging="5"/>
        <w:contextualSpacing/>
        <w:jc w:val="center"/>
        <w:rPr>
          <w:rFonts w:ascii="Times New Roman" w:hAnsi="Times New Roman" w:cs="Times New Roman"/>
          <w:caps/>
          <w:sz w:val="16"/>
          <w:szCs w:val="16"/>
        </w:rPr>
      </w:pPr>
      <w:r w:rsidRPr="00B02B33">
        <w:rPr>
          <w:rFonts w:ascii="Times New Roman" w:hAnsi="Times New Roman" w:cs="Times New Roman"/>
          <w:sz w:val="16"/>
          <w:szCs w:val="16"/>
        </w:rPr>
        <w:t>наименование научно-учебной лаборатории</w:t>
      </w:r>
    </w:p>
    <w:p w:rsidR="00B02B33" w:rsidRPr="00B02B33" w:rsidRDefault="00B02B33" w:rsidP="00B02B33">
      <w:pPr>
        <w:spacing w:after="0" w:line="240" w:lineRule="auto"/>
        <w:ind w:right="283" w:hanging="5"/>
        <w:contextualSpacing/>
        <w:jc w:val="center"/>
        <w:rPr>
          <w:rFonts w:ascii="Times New Roman" w:hAnsi="Times New Roman" w:cs="Times New Roman"/>
          <w:caps/>
          <w:sz w:val="28"/>
        </w:rPr>
      </w:pPr>
      <w:r w:rsidRPr="00B02B33">
        <w:rPr>
          <w:rFonts w:ascii="Times New Roman" w:hAnsi="Times New Roman" w:cs="Times New Roman"/>
          <w:caps/>
          <w:sz w:val="28"/>
        </w:rPr>
        <w:t>по тЕМЕ</w:t>
      </w:r>
    </w:p>
    <w:p w:rsidR="00B02B33" w:rsidRPr="00B02B33" w:rsidRDefault="00B02B33" w:rsidP="00B02B33">
      <w:pPr>
        <w:pStyle w:val="af"/>
        <w:pBdr>
          <w:bottom w:val="single" w:sz="4" w:space="1" w:color="auto"/>
        </w:pBdr>
        <w:jc w:val="center"/>
        <w:rPr>
          <w:rFonts w:ascii="Times New Roman" w:hAnsi="Times New Roman"/>
          <w:b/>
          <w:sz w:val="32"/>
          <w:szCs w:val="32"/>
        </w:rPr>
      </w:pPr>
      <w:r w:rsidRPr="00B02B33">
        <w:rPr>
          <w:rFonts w:ascii="Times New Roman" w:hAnsi="Times New Roman"/>
          <w:b/>
          <w:sz w:val="32"/>
          <w:szCs w:val="32"/>
        </w:rPr>
        <w:t xml:space="preserve">«Повышение научного, образовательного и имиджевого потенциала Финансового университета и филиальной сети на основе международной интеграции и реализации совместных образовательных проектов» </w:t>
      </w:r>
    </w:p>
    <w:p w:rsidR="004E0B81" w:rsidRPr="005731AF" w:rsidRDefault="004E0B81" w:rsidP="005731A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B81" w:rsidRPr="00F71ED9" w:rsidRDefault="004E0B81" w:rsidP="00EC47FF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E0B81" w:rsidRDefault="004E0B81" w:rsidP="00C13FE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Сведения об автор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197"/>
        <w:gridCol w:w="6264"/>
      </w:tblGrid>
      <w:tr w:rsidR="004E0B81" w:rsidRPr="00486C1D">
        <w:tc>
          <w:tcPr>
            <w:tcW w:w="3204" w:type="dxa"/>
            <w:vAlign w:val="center"/>
          </w:tcPr>
          <w:p w:rsidR="004E0B81" w:rsidRPr="00486C1D" w:rsidRDefault="00C734A4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51635" cy="21151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4" t="39131" r="41278" b="4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БОНДАРЕНКО Владимир Викторович </w:t>
            </w:r>
          </w:p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Пензенского филиала Финуниверситета </w:t>
            </w:r>
          </w:p>
          <w:p w:rsidR="004E0B81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B02B33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научно-учебной лаборатории</w:t>
            </w:r>
          </w:p>
          <w:p w:rsidR="004E0B81" w:rsidRPr="00486C1D" w:rsidRDefault="004E0B81" w:rsidP="00486C1D">
            <w:pPr>
              <w:pStyle w:val="a7"/>
              <w:spacing w:before="0" w:beforeAutospacing="0" w:after="171" w:afterAutospacing="0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440052, Пензенская область, </w:t>
            </w:r>
          </w:p>
          <w:p w:rsidR="004E0B81" w:rsidRPr="00486C1D" w:rsidRDefault="004E0B81" w:rsidP="00486C1D">
            <w:pPr>
              <w:pStyle w:val="a7"/>
              <w:spacing w:before="0" w:beforeAutospacing="0" w:after="171" w:afterAutospacing="0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г. Пенза, ул. Калинина, дом № 33Б</w:t>
            </w:r>
          </w:p>
          <w:p w:rsidR="004E0B81" w:rsidRPr="00486C1D" w:rsidRDefault="004E0B81" w:rsidP="00486C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+7 (8412) 35–37–10</w:t>
            </w:r>
          </w:p>
          <w:p w:rsidR="004E0B81" w:rsidRPr="00486C1D" w:rsidRDefault="00997057" w:rsidP="00486C1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8" w:history="1">
              <w:r w:rsidR="004E0B81" w:rsidRPr="00486C1D">
                <w:rPr>
                  <w:rStyle w:val="a6"/>
                  <w:rFonts w:ascii="Times New Roman" w:hAnsi="Times New Roman"/>
                  <w:sz w:val="28"/>
                  <w:szCs w:val="28"/>
                </w:rPr>
                <w:t>VVBondarenko@fa.ru</w:t>
              </w:r>
            </w:hyperlink>
          </w:p>
          <w:p w:rsidR="004E0B81" w:rsidRPr="00486C1D" w:rsidRDefault="004E0B81" w:rsidP="00486C1D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0B81" w:rsidRPr="00486C1D">
        <w:trPr>
          <w:trHeight w:val="3240"/>
        </w:trPr>
        <w:tc>
          <w:tcPr>
            <w:tcW w:w="3204" w:type="dxa"/>
            <w:vAlign w:val="center"/>
          </w:tcPr>
          <w:p w:rsidR="004E0B81" w:rsidRPr="00486C1D" w:rsidRDefault="00C734A4" w:rsidP="00135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78940" cy="2211070"/>
                  <wp:effectExtent l="0" t="0" r="0" b="0"/>
                  <wp:docPr id="2" name="Рисунок 2" descr="фото таи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таиш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ТАИШЕВА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Ольга Николаевна</w:t>
            </w:r>
          </w:p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учебной частью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Пензенского филиала Финуниверситета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021F79" w:rsidP="00B02B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соискатель, 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член научно-учебной лаборатории</w:t>
            </w:r>
          </w:p>
          <w:p w:rsidR="004E0B81" w:rsidRPr="00486C1D" w:rsidRDefault="004E0B81" w:rsidP="00486C1D">
            <w:pPr>
              <w:pStyle w:val="a7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440052, Пензенская область, </w:t>
            </w:r>
          </w:p>
          <w:p w:rsidR="004E0B81" w:rsidRPr="00486C1D" w:rsidRDefault="004E0B81" w:rsidP="00486C1D">
            <w:pPr>
              <w:pStyle w:val="a7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486C1D">
              <w:rPr>
                <w:color w:val="000000"/>
                <w:sz w:val="28"/>
                <w:szCs w:val="28"/>
              </w:rPr>
              <w:t>г. Пенза, ул. Калинина, дом № 33Б</w:t>
            </w:r>
          </w:p>
          <w:p w:rsidR="004E0B81" w:rsidRPr="00486C1D" w:rsidRDefault="00B02B33" w:rsidP="00486C1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+7 (8412) 35–35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  <w:p w:rsidR="004E0B81" w:rsidRPr="00DD5AFA" w:rsidRDefault="00997057" w:rsidP="00DD5AFA">
            <w:pPr>
              <w:tabs>
                <w:tab w:val="left" w:pos="152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KSTaisheva</w:t>
              </w:r>
              <w:r w:rsidR="00B02B33" w:rsidRPr="00C734A4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</w:rPr>
                <w:t>fa.ru</w:t>
              </w:r>
            </w:hyperlink>
          </w:p>
        </w:tc>
      </w:tr>
      <w:tr w:rsidR="004E0B81" w:rsidRPr="00486C1D" w:rsidTr="00A5569E">
        <w:trPr>
          <w:trHeight w:val="3240"/>
        </w:trPr>
        <w:tc>
          <w:tcPr>
            <w:tcW w:w="3204" w:type="dxa"/>
            <w:vAlign w:val="center"/>
          </w:tcPr>
          <w:p w:rsidR="004E0B81" w:rsidRPr="00A5569E" w:rsidRDefault="00C734A4" w:rsidP="00A556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3539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7" t="45845" r="63130" b="4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7" w:type="dxa"/>
          </w:tcPr>
          <w:p w:rsidR="004E0B81" w:rsidRPr="00486C1D" w:rsidRDefault="00B02B33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ХАРИТОНОВА Анастасия Вячеславовна</w:t>
            </w:r>
            <w:r w:rsidR="004E0B81" w:rsidRPr="00486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0B81" w:rsidRDefault="00B02B33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магистрант 1 курса по направлению подготовки 38.04.02 «Менеджмент»</w:t>
            </w:r>
            <w:r w:rsidR="00021F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02B33" w:rsidRPr="00486C1D" w:rsidRDefault="00B02B33" w:rsidP="00B02B3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научно-учебной лаборатории</w:t>
            </w:r>
          </w:p>
          <w:p w:rsidR="004E0B81" w:rsidRPr="00A5569E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69E">
              <w:rPr>
                <w:rFonts w:ascii="Times New Roman" w:hAnsi="Times New Roman" w:cs="Times New Roman"/>
                <w:sz w:val="28"/>
                <w:szCs w:val="28"/>
              </w:rPr>
              <w:t>440052, Пензенская область, </w:t>
            </w:r>
          </w:p>
          <w:p w:rsidR="004E0B81" w:rsidRPr="00A5569E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569E">
              <w:rPr>
                <w:rFonts w:ascii="Times New Roman" w:hAnsi="Times New Roman" w:cs="Times New Roman"/>
                <w:sz w:val="28"/>
                <w:szCs w:val="28"/>
              </w:rPr>
              <w:t>г. Пенза, ул. Калинина, дом № 33Б</w:t>
            </w:r>
          </w:p>
          <w:p w:rsidR="004E0B81" w:rsidRPr="00B02B33" w:rsidRDefault="004E0B81" w:rsidP="00A5569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 (8412) 35–3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B02B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B02B33" w:rsidRDefault="00997057" w:rsidP="00B02B3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B02B33" w:rsidRPr="004B47B6">
                <w:rPr>
                  <w:rStyle w:val="a6"/>
                  <w:rFonts w:ascii="Times New Roman" w:hAnsi="Times New Roman"/>
                  <w:sz w:val="28"/>
                  <w:szCs w:val="28"/>
                </w:rPr>
                <w:t>xa.01@list.ru</w:t>
              </w:r>
            </w:hyperlink>
          </w:p>
          <w:p w:rsidR="00B02B33" w:rsidRPr="00B02B33" w:rsidRDefault="00B02B33" w:rsidP="00B02B3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E0B81" w:rsidRDefault="004E0B81" w:rsidP="00841158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35C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:rsidR="004E0B81" w:rsidRDefault="00B02B33" w:rsidP="00B02B33">
      <w:pPr>
        <w:tabs>
          <w:tab w:val="left" w:pos="1933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4E0B81" w:rsidRPr="009633DA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исчерпывающая информация о технологии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52F7C" w:rsidRPr="001E0156" w:rsidRDefault="004E0B81" w:rsidP="00552F7C">
      <w:pPr>
        <w:pStyle w:val="a8"/>
        <w:tabs>
          <w:tab w:val="left" w:pos="284"/>
          <w:tab w:val="left" w:pos="426"/>
        </w:tabs>
        <w:spacing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33DA">
        <w:rPr>
          <w:rFonts w:ascii="Times New Roman" w:hAnsi="Times New Roman"/>
          <w:sz w:val="28"/>
          <w:lang w:eastAsia="ru-RU"/>
        </w:rPr>
        <w:t xml:space="preserve">Секрет производства (ноу-хау) содержит </w:t>
      </w:r>
      <w:r w:rsidR="00552F7C">
        <w:rPr>
          <w:rFonts w:ascii="Times New Roman" w:hAnsi="Times New Roman"/>
          <w:sz w:val="28"/>
          <w:lang w:eastAsia="ru-RU"/>
        </w:rPr>
        <w:t xml:space="preserve">методику </w:t>
      </w:r>
      <w:r w:rsidR="00552F7C" w:rsidRPr="001E0156">
        <w:rPr>
          <w:rFonts w:ascii="Times New Roman" w:hAnsi="Times New Roman"/>
          <w:sz w:val="28"/>
          <w:szCs w:val="28"/>
        </w:rPr>
        <w:t>оценки конкурентной среды</w:t>
      </w:r>
      <w:r w:rsidR="00552F7C">
        <w:rPr>
          <w:rFonts w:ascii="Times New Roman" w:hAnsi="Times New Roman"/>
          <w:sz w:val="28"/>
          <w:szCs w:val="28"/>
        </w:rPr>
        <w:t xml:space="preserve"> международной деятельности </w:t>
      </w:r>
      <w:r w:rsidR="00552F7C" w:rsidRPr="001E0156">
        <w:rPr>
          <w:rFonts w:ascii="Times New Roman" w:hAnsi="Times New Roman"/>
          <w:sz w:val="28"/>
          <w:szCs w:val="28"/>
        </w:rPr>
        <w:t>филиалов Финуниверситета</w:t>
      </w:r>
      <w:r w:rsidR="00552F7C">
        <w:rPr>
          <w:rFonts w:ascii="Times New Roman" w:hAnsi="Times New Roman"/>
          <w:sz w:val="28"/>
          <w:szCs w:val="28"/>
        </w:rPr>
        <w:t xml:space="preserve"> с целью 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>опреде</w:t>
      </w:r>
      <w:r w:rsidR="00552F7C">
        <w:rPr>
          <w:rFonts w:ascii="Times New Roman" w:eastAsia="Times New Roman" w:hAnsi="Times New Roman"/>
          <w:sz w:val="28"/>
          <w:szCs w:val="28"/>
        </w:rPr>
        <w:t>ления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 xml:space="preserve"> тенденци</w:t>
      </w:r>
      <w:r w:rsidR="00552F7C">
        <w:rPr>
          <w:rFonts w:ascii="Times New Roman" w:eastAsia="Times New Roman" w:hAnsi="Times New Roman"/>
          <w:sz w:val="28"/>
          <w:szCs w:val="28"/>
        </w:rPr>
        <w:t>й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 xml:space="preserve"> и перспектив развития филиалов Финуниверситета на </w:t>
      </w:r>
      <w:r w:rsidR="00552F7C">
        <w:rPr>
          <w:rFonts w:ascii="Times New Roman" w:eastAsia="Times New Roman" w:hAnsi="Times New Roman"/>
          <w:sz w:val="28"/>
          <w:szCs w:val="28"/>
        </w:rPr>
        <w:t xml:space="preserve">международном </w:t>
      </w:r>
      <w:r w:rsidR="00552F7C" w:rsidRPr="001E0156">
        <w:rPr>
          <w:rFonts w:ascii="Times New Roman" w:eastAsia="Times New Roman" w:hAnsi="Times New Roman"/>
          <w:sz w:val="28"/>
          <w:szCs w:val="28"/>
        </w:rPr>
        <w:t>рынке образовательных услуг.</w:t>
      </w:r>
    </w:p>
    <w:p w:rsidR="004E0B81" w:rsidRDefault="004E0B81" w:rsidP="009633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5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Научный задел настоящего ноу-хау представлен сформированной авторами исследования на основе глубокого теоретического анализа существующих </w:t>
      </w:r>
      <w:r w:rsidRPr="007B763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отечественных и зарубежных практик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формированию стратегий управления международной конкурентоспособностью высших учебных заведений в условиях геополитических и цифровых трансформаций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степень готовности к разработке инновационного проекта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52F7C" w:rsidRPr="00552F7C" w:rsidRDefault="004E0B81" w:rsidP="00552F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РИД готов к использованию в качестве самостоятельного инструментария по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оценки  </w:t>
      </w:r>
      <w:r w:rsidR="00552F7C" w:rsidRPr="001E0156">
        <w:rPr>
          <w:rFonts w:ascii="Times New Roman" w:hAnsi="Times New Roman" w:cs="Times New Roman"/>
          <w:sz w:val="28"/>
          <w:szCs w:val="28"/>
        </w:rPr>
        <w:t>конкурентной среды</w:t>
      </w:r>
      <w:r w:rsidR="00552F7C">
        <w:rPr>
          <w:rFonts w:ascii="Times New Roman" w:hAnsi="Times New Roman" w:cs="Times New Roman"/>
          <w:sz w:val="28"/>
          <w:szCs w:val="28"/>
        </w:rPr>
        <w:t xml:space="preserve"> международной деятельности </w:t>
      </w:r>
      <w:r w:rsidR="00552F7C" w:rsidRPr="001E0156">
        <w:rPr>
          <w:rFonts w:ascii="Times New Roman" w:hAnsi="Times New Roman" w:cs="Times New Roman"/>
          <w:sz w:val="28"/>
          <w:szCs w:val="28"/>
        </w:rPr>
        <w:t>филиалов Финуниверситета</w:t>
      </w:r>
      <w:r w:rsidR="00552F7C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552F7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рейтинга</w:t>
      </w:r>
      <w:r w:rsidR="00552F7C" w:rsidRPr="00BC1B86">
        <w:rPr>
          <w:rFonts w:ascii="Times New Roman" w:hAnsi="Times New Roman" w:cs="Times New Roman"/>
          <w:sz w:val="28"/>
          <w:szCs w:val="28"/>
        </w:rPr>
        <w:t>, позвол</w:t>
      </w:r>
      <w:r w:rsidR="00552F7C">
        <w:rPr>
          <w:rFonts w:ascii="Times New Roman" w:hAnsi="Times New Roman" w:cs="Times New Roman"/>
          <w:sz w:val="28"/>
          <w:szCs w:val="28"/>
        </w:rPr>
        <w:t>яющего</w:t>
      </w:r>
      <w:r w:rsidR="00552F7C" w:rsidRPr="00BC1B86">
        <w:rPr>
          <w:rFonts w:ascii="Times New Roman" w:hAnsi="Times New Roman" w:cs="Times New Roman"/>
          <w:sz w:val="28"/>
          <w:szCs w:val="28"/>
        </w:rPr>
        <w:t xml:space="preserve"> каждому филиалу Финансового университета объективно оценить свою работу в истекшем году, определить узкие места и недоработки по направлениям </w:t>
      </w:r>
      <w:r w:rsidR="00552F7C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552F7C" w:rsidRPr="00BC1B86">
        <w:rPr>
          <w:rFonts w:ascii="Times New Roman" w:hAnsi="Times New Roman" w:cs="Times New Roman"/>
          <w:sz w:val="28"/>
          <w:szCs w:val="28"/>
        </w:rPr>
        <w:t>деятельности и, с учетом этого, правильно спланировать свою работу на будущий год. Такая оценка, несомненно, положительно отразится на стремлении филиала Финуниверситета к повышению качества подготовки специалистов и росту рейтинга Финансового университета.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новизна технологии, отличие от аналогов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552F7C" w:rsidRDefault="004E0B81" w:rsidP="00552F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2C3">
        <w:rPr>
          <w:rFonts w:ascii="Times New Roman" w:hAnsi="Times New Roman" w:cs="Times New Roman"/>
          <w:sz w:val="28"/>
          <w:szCs w:val="28"/>
        </w:rPr>
        <w:t>Предлагаем</w:t>
      </w:r>
      <w:r>
        <w:rPr>
          <w:rFonts w:ascii="Times New Roman" w:hAnsi="Times New Roman" w:cs="Times New Roman"/>
          <w:sz w:val="28"/>
          <w:szCs w:val="28"/>
        </w:rPr>
        <w:t xml:space="preserve">ые технологии не </w:t>
      </w:r>
      <w:r w:rsidRPr="002D22C3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D22C3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аналогов, </w:t>
      </w:r>
      <w:r w:rsidR="00552F7C">
        <w:rPr>
          <w:rFonts w:ascii="Times New Roman" w:hAnsi="Times New Roman" w:cs="Times New Roman"/>
          <w:sz w:val="28"/>
          <w:szCs w:val="28"/>
        </w:rPr>
        <w:t>поскольку включают в себя совокупность анализируемых данных из различных источников информации: официальные данные Росстат, рейтинги и результаты мониторинга деятельности высших учебных заведений, официальных отчетов образовательных организации высшего образования и др.; с целью выявления потенциала развития международной деятельности с учетом укрупненных групп специальностей в отдельном регионе-участия филиала Финуниверситета.</w:t>
      </w:r>
    </w:p>
    <w:p w:rsidR="008410D2" w:rsidRPr="008410D2" w:rsidRDefault="004E0B81" w:rsidP="008410D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Новизна 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методики оценки </w:t>
      </w:r>
      <w:r w:rsidR="008410D2">
        <w:rPr>
          <w:rFonts w:ascii="Times New Roman" w:hAnsi="Times New Roman" w:cs="Times New Roman"/>
          <w:sz w:val="28"/>
          <w:szCs w:val="28"/>
        </w:rPr>
        <w:t xml:space="preserve">международной деятельности </w:t>
      </w:r>
      <w:r w:rsidR="008410D2" w:rsidRPr="001E0156">
        <w:rPr>
          <w:rFonts w:ascii="Times New Roman" w:hAnsi="Times New Roman" w:cs="Times New Roman"/>
          <w:sz w:val="28"/>
          <w:szCs w:val="28"/>
        </w:rPr>
        <w:t>филиалов Финуниверситета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состоит в том, что авторы представляют систему практико-ориентированных методических рекомендаций по </w:t>
      </w:r>
      <w:r w:rsidR="008410D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проведению комплексного анализа </w:t>
      </w:r>
      <w:r w:rsidR="008410D2" w:rsidRPr="00BC1B86">
        <w:rPr>
          <w:rFonts w:ascii="Times New Roman" w:hAnsi="Times New Roman" w:cs="Times New Roman"/>
          <w:sz w:val="28"/>
          <w:szCs w:val="28"/>
        </w:rPr>
        <w:t xml:space="preserve">3-5 крупных конкурентов, детальное изучение </w:t>
      </w:r>
      <w:r w:rsidR="008410D2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="008410D2" w:rsidRPr="00BC1B86">
        <w:rPr>
          <w:rFonts w:ascii="Times New Roman" w:hAnsi="Times New Roman" w:cs="Times New Roman"/>
          <w:sz w:val="28"/>
          <w:szCs w:val="28"/>
        </w:rPr>
        <w:t>деятельности</w:t>
      </w:r>
      <w:r w:rsidR="008410D2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8410D2" w:rsidRPr="00BC1B86">
        <w:rPr>
          <w:rFonts w:ascii="Times New Roman" w:hAnsi="Times New Roman" w:cs="Times New Roman"/>
          <w:sz w:val="28"/>
          <w:szCs w:val="28"/>
        </w:rPr>
        <w:t xml:space="preserve">организаций – конкурентов, проведение </w:t>
      </w:r>
      <w:r w:rsidR="008410D2" w:rsidRPr="00BC1B86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8410D2" w:rsidRPr="00BC1B86">
        <w:rPr>
          <w:rFonts w:ascii="Times New Roman" w:hAnsi="Times New Roman" w:cs="Times New Roman"/>
          <w:sz w:val="28"/>
          <w:szCs w:val="28"/>
        </w:rPr>
        <w:t>-анализа.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технологические преимущества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5C8C" w:rsidRDefault="00960FBC" w:rsidP="009633DA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Предлагаемые в методических</w:t>
      </w:r>
      <w:r w:rsidR="004E0B81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 xml:space="preserve">ях инструменты, технологии, </w:t>
      </w:r>
      <w:r>
        <w:rPr>
          <w:color w:val="000000"/>
          <w:sz w:val="28"/>
          <w:szCs w:val="28"/>
        </w:rPr>
        <w:t>формы</w:t>
      </w:r>
      <w:r w:rsidRPr="00424AE4">
        <w:rPr>
          <w:color w:val="000000"/>
          <w:sz w:val="28"/>
          <w:szCs w:val="28"/>
        </w:rPr>
        <w:t xml:space="preserve"> </w:t>
      </w:r>
      <w:r w:rsidR="008410D2">
        <w:rPr>
          <w:color w:val="000000"/>
          <w:sz w:val="28"/>
          <w:szCs w:val="28"/>
        </w:rPr>
        <w:t xml:space="preserve">сбора и анализа информации по международной деятельности вузов </w:t>
      </w:r>
      <w:r w:rsidR="00E65C8C">
        <w:rPr>
          <w:sz w:val="28"/>
          <w:szCs w:val="28"/>
        </w:rPr>
        <w:t>способствуют системности в организации международной деятельности вуза, с учетом современных тенденций рынка образовательных услуг в разрезе региона, территориальной единицы, направления подготовки или группы специальностей.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экономические преимущества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E0B81" w:rsidRDefault="004E0B81" w:rsidP="009633DA">
      <w:pPr>
        <w:pStyle w:val="Style14"/>
        <w:widowControl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методических рекомендаций </w:t>
      </w:r>
      <w:r w:rsidRPr="00571F2D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ствует </w:t>
      </w:r>
      <w:r w:rsidRPr="00571F2D">
        <w:rPr>
          <w:rFonts w:ascii="Times New Roman" w:hAnsi="Times New Roman" w:cs="Times New Roman"/>
          <w:sz w:val="28"/>
          <w:szCs w:val="28"/>
        </w:rPr>
        <w:t>экономи</w:t>
      </w:r>
      <w:r>
        <w:rPr>
          <w:rFonts w:ascii="Times New Roman" w:hAnsi="Times New Roman" w:cs="Times New Roman"/>
          <w:sz w:val="28"/>
          <w:szCs w:val="28"/>
        </w:rPr>
        <w:t>и значительных средств в плане информацио</w:t>
      </w:r>
      <w:r w:rsidR="008410D2">
        <w:rPr>
          <w:rFonts w:ascii="Times New Roman" w:hAnsi="Times New Roman" w:cs="Times New Roman"/>
          <w:sz w:val="28"/>
          <w:szCs w:val="28"/>
        </w:rPr>
        <w:t>нной составляющей при определении перспективных направлений развития международной деятельности вуза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область возможного 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10D2" w:rsidRDefault="008410D2" w:rsidP="008410D2">
      <w:pPr>
        <w:pStyle w:val="1"/>
        <w:tabs>
          <w:tab w:val="left" w:pos="284"/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2902A7">
        <w:rPr>
          <w:sz w:val="28"/>
          <w:szCs w:val="28"/>
        </w:rPr>
        <w:t>етодика предназначена для внутреннего использования Финансовым университетом и его структурными подразделениями – филиалами с целью определения порядка и процедуры осуществления анализа конкурентной среды</w:t>
      </w:r>
      <w:r>
        <w:rPr>
          <w:sz w:val="28"/>
          <w:szCs w:val="28"/>
        </w:rPr>
        <w:t xml:space="preserve"> для иностранных абитуриентов. Однако, ее применение возможно к любому высшему учебному заведению, планирующих или осуществляющих международную деятельность для определения стратегии развития.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сопутствующие полезные эффекты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D5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81" w:rsidRDefault="004E0B81" w:rsidP="009633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Предложенные в методических указаниях показатели </w:t>
      </w:r>
      <w:r w:rsidRPr="00CA3FA2">
        <w:rPr>
          <w:rFonts w:ascii="Times New Roman" w:hAnsi="Times New Roman"/>
          <w:sz w:val="28"/>
          <w:szCs w:val="28"/>
          <w:shd w:val="clear" w:color="auto" w:fill="FFFFFF"/>
        </w:rPr>
        <w:t>результативности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могут быть использованы</w:t>
      </w:r>
      <w:r w:rsidRPr="00286A69">
        <w:rPr>
          <w:rFonts w:ascii="Times New Roman" w:hAnsi="Times New Roman" w:cs="Times New Roman"/>
          <w:sz w:val="28"/>
          <w:szCs w:val="28"/>
        </w:rPr>
        <w:t xml:space="preserve"> в виде действенн</w:t>
      </w:r>
      <w:r>
        <w:rPr>
          <w:rFonts w:ascii="Times New Roman" w:hAnsi="Times New Roman" w:cs="Times New Roman"/>
          <w:sz w:val="28"/>
          <w:szCs w:val="28"/>
        </w:rPr>
        <w:t xml:space="preserve">ого инструмента </w:t>
      </w:r>
      <w:r w:rsidR="008410D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статистического </w:t>
      </w:r>
      <w:r w:rsidRPr="00286A69">
        <w:rPr>
          <w:rFonts w:ascii="Times New Roman" w:hAnsi="Times New Roman" w:cs="Times New Roman"/>
          <w:sz w:val="28"/>
          <w:szCs w:val="28"/>
        </w:rPr>
        <w:t>наблюдения</w:t>
      </w:r>
      <w:r>
        <w:rPr>
          <w:rFonts w:ascii="Times New Roman" w:hAnsi="Times New Roman" w:cs="Times New Roman"/>
          <w:sz w:val="28"/>
          <w:szCs w:val="28"/>
        </w:rPr>
        <w:t xml:space="preserve"> и анализа</w:t>
      </w:r>
      <w:r w:rsidR="008410D2">
        <w:rPr>
          <w:rFonts w:ascii="Times New Roman" w:hAnsi="Times New Roman" w:cs="Times New Roman"/>
          <w:sz w:val="28"/>
          <w:szCs w:val="28"/>
        </w:rPr>
        <w:t xml:space="preserve"> за  </w:t>
      </w:r>
      <w:r w:rsidR="008410D2">
        <w:rPr>
          <w:rFonts w:ascii="Times New Roman" w:hAnsi="Times New Roman"/>
          <w:sz w:val="28"/>
          <w:szCs w:val="28"/>
        </w:rPr>
        <w:t>международной деятельностью вуза</w:t>
      </w:r>
      <w:r w:rsidR="008410D2">
        <w:rPr>
          <w:rFonts w:ascii="Times New Roman" w:hAnsi="Times New Roman" w:cs="Times New Roman"/>
          <w:sz w:val="28"/>
          <w:szCs w:val="28"/>
        </w:rPr>
        <w:t xml:space="preserve"> в разрезе направлений подготовки, укрупненных групп специальностей, регионов, территориальных единиц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6A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B81" w:rsidRDefault="004E0B81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дополнительные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708C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меры государственной поддержки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52F7C" w:rsidRDefault="008410D2" w:rsidP="009633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Не требуются.</w:t>
      </w:r>
    </w:p>
    <w:p w:rsidR="00552F7C" w:rsidRPr="00552F7C" w:rsidRDefault="00552F7C" w:rsidP="00552F7C">
      <w:pPr>
        <w:tabs>
          <w:tab w:val="left" w:pos="118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552F7C" w:rsidRPr="00552F7C" w:rsidSect="006A128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057" w:rsidRDefault="00997057" w:rsidP="00C13FED">
      <w:pPr>
        <w:spacing w:after="0" w:line="240" w:lineRule="auto"/>
      </w:pPr>
      <w:r>
        <w:separator/>
      </w:r>
    </w:p>
  </w:endnote>
  <w:endnote w:type="continuationSeparator" w:id="0">
    <w:p w:rsidR="00997057" w:rsidRDefault="00997057" w:rsidP="00C13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FED" w:rsidRDefault="00957484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97057">
      <w:rPr>
        <w:noProof/>
      </w:rPr>
      <w:t>1</w:t>
    </w:r>
    <w:r>
      <w:rPr>
        <w:noProof/>
      </w:rPr>
      <w:fldChar w:fldCharType="end"/>
    </w:r>
  </w:p>
  <w:p w:rsidR="00C13FED" w:rsidRDefault="00C13FE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057" w:rsidRDefault="00997057" w:rsidP="00C13FED">
      <w:pPr>
        <w:spacing w:after="0" w:line="240" w:lineRule="auto"/>
      </w:pPr>
      <w:r>
        <w:separator/>
      </w:r>
    </w:p>
  </w:footnote>
  <w:footnote w:type="continuationSeparator" w:id="0">
    <w:p w:rsidR="00997057" w:rsidRDefault="00997057" w:rsidP="00C13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3E51"/>
    <w:multiLevelType w:val="hybridMultilevel"/>
    <w:tmpl w:val="5BF4F1D4"/>
    <w:lvl w:ilvl="0" w:tplc="58785154">
      <w:start w:val="1"/>
      <w:numFmt w:val="upperRoman"/>
      <w:lvlText w:val="%1."/>
      <w:lvlJc w:val="left"/>
      <w:pPr>
        <w:ind w:left="126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abstractNum w:abstractNumId="1" w15:restartNumberingAfterBreak="0">
    <w:nsid w:val="3DC44066"/>
    <w:multiLevelType w:val="hybridMultilevel"/>
    <w:tmpl w:val="891EAA12"/>
    <w:lvl w:ilvl="0" w:tplc="2F3203F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2786B52"/>
    <w:multiLevelType w:val="hybridMultilevel"/>
    <w:tmpl w:val="E28CC900"/>
    <w:lvl w:ilvl="0" w:tplc="2F320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9C4E04"/>
    <w:multiLevelType w:val="hybridMultilevel"/>
    <w:tmpl w:val="44FC0A48"/>
    <w:lvl w:ilvl="0" w:tplc="0419000F">
      <w:start w:val="1"/>
      <w:numFmt w:val="decimal"/>
      <w:lvlText w:val="%1."/>
      <w:lvlJc w:val="left"/>
      <w:pPr>
        <w:ind w:left="1267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7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FF"/>
    <w:rsid w:val="0001550D"/>
    <w:rsid w:val="00021F79"/>
    <w:rsid w:val="00027A62"/>
    <w:rsid w:val="00032899"/>
    <w:rsid w:val="00053345"/>
    <w:rsid w:val="000B3A03"/>
    <w:rsid w:val="000B7732"/>
    <w:rsid w:val="000D2982"/>
    <w:rsid w:val="000F4536"/>
    <w:rsid w:val="001076DA"/>
    <w:rsid w:val="0011768F"/>
    <w:rsid w:val="00134515"/>
    <w:rsid w:val="00135FC2"/>
    <w:rsid w:val="001A2F6F"/>
    <w:rsid w:val="001B1D76"/>
    <w:rsid w:val="001B2B23"/>
    <w:rsid w:val="001D07E6"/>
    <w:rsid w:val="001D59D5"/>
    <w:rsid w:val="001E64AA"/>
    <w:rsid w:val="001F7E7E"/>
    <w:rsid w:val="00200339"/>
    <w:rsid w:val="00231497"/>
    <w:rsid w:val="002436F0"/>
    <w:rsid w:val="00252B4B"/>
    <w:rsid w:val="00255A03"/>
    <w:rsid w:val="00275385"/>
    <w:rsid w:val="00285517"/>
    <w:rsid w:val="00286A69"/>
    <w:rsid w:val="002B061B"/>
    <w:rsid w:val="002D22C3"/>
    <w:rsid w:val="002D5ACB"/>
    <w:rsid w:val="002E3096"/>
    <w:rsid w:val="002F07A1"/>
    <w:rsid w:val="00314737"/>
    <w:rsid w:val="00341FEC"/>
    <w:rsid w:val="00355550"/>
    <w:rsid w:val="003B7D05"/>
    <w:rsid w:val="003D5CC5"/>
    <w:rsid w:val="003E0029"/>
    <w:rsid w:val="003E3630"/>
    <w:rsid w:val="003F4354"/>
    <w:rsid w:val="00405E38"/>
    <w:rsid w:val="004113B0"/>
    <w:rsid w:val="00414F75"/>
    <w:rsid w:val="00416F76"/>
    <w:rsid w:val="004207EF"/>
    <w:rsid w:val="00423417"/>
    <w:rsid w:val="00424AE4"/>
    <w:rsid w:val="00432450"/>
    <w:rsid w:val="00453DC6"/>
    <w:rsid w:val="00456832"/>
    <w:rsid w:val="00470375"/>
    <w:rsid w:val="00482755"/>
    <w:rsid w:val="00486C1D"/>
    <w:rsid w:val="004A3A1A"/>
    <w:rsid w:val="004A47B4"/>
    <w:rsid w:val="004B53C8"/>
    <w:rsid w:val="004E0B81"/>
    <w:rsid w:val="00522CD6"/>
    <w:rsid w:val="00552CB9"/>
    <w:rsid w:val="00552F7C"/>
    <w:rsid w:val="00565FA8"/>
    <w:rsid w:val="00571F2D"/>
    <w:rsid w:val="005731AF"/>
    <w:rsid w:val="00577F8A"/>
    <w:rsid w:val="00580F19"/>
    <w:rsid w:val="005843E4"/>
    <w:rsid w:val="00590E61"/>
    <w:rsid w:val="005A2FB2"/>
    <w:rsid w:val="00602E80"/>
    <w:rsid w:val="006111E0"/>
    <w:rsid w:val="00632CD7"/>
    <w:rsid w:val="00632F4B"/>
    <w:rsid w:val="00651786"/>
    <w:rsid w:val="00654C14"/>
    <w:rsid w:val="00666824"/>
    <w:rsid w:val="006820EA"/>
    <w:rsid w:val="006A128D"/>
    <w:rsid w:val="006A60C7"/>
    <w:rsid w:val="0071088E"/>
    <w:rsid w:val="00723139"/>
    <w:rsid w:val="00746264"/>
    <w:rsid w:val="007629E3"/>
    <w:rsid w:val="00781F4E"/>
    <w:rsid w:val="00790AFC"/>
    <w:rsid w:val="007B3A0E"/>
    <w:rsid w:val="007B763B"/>
    <w:rsid w:val="007C2A0E"/>
    <w:rsid w:val="007E4D9A"/>
    <w:rsid w:val="007E6551"/>
    <w:rsid w:val="007F236C"/>
    <w:rsid w:val="007F70E9"/>
    <w:rsid w:val="00807592"/>
    <w:rsid w:val="00820868"/>
    <w:rsid w:val="00821B28"/>
    <w:rsid w:val="00834448"/>
    <w:rsid w:val="008410D2"/>
    <w:rsid w:val="00841158"/>
    <w:rsid w:val="00860405"/>
    <w:rsid w:val="00874419"/>
    <w:rsid w:val="00892D63"/>
    <w:rsid w:val="008930C5"/>
    <w:rsid w:val="008B6B0A"/>
    <w:rsid w:val="008C5664"/>
    <w:rsid w:val="008D0FEC"/>
    <w:rsid w:val="008D5FF5"/>
    <w:rsid w:val="009102E1"/>
    <w:rsid w:val="00940F82"/>
    <w:rsid w:val="00944EF9"/>
    <w:rsid w:val="0095192A"/>
    <w:rsid w:val="00957484"/>
    <w:rsid w:val="00960FBC"/>
    <w:rsid w:val="009633DA"/>
    <w:rsid w:val="00970625"/>
    <w:rsid w:val="009817BA"/>
    <w:rsid w:val="009835C9"/>
    <w:rsid w:val="009868BA"/>
    <w:rsid w:val="0099351C"/>
    <w:rsid w:val="00997057"/>
    <w:rsid w:val="009B0755"/>
    <w:rsid w:val="009B2D9F"/>
    <w:rsid w:val="009B7549"/>
    <w:rsid w:val="009C4C00"/>
    <w:rsid w:val="009D7860"/>
    <w:rsid w:val="009F0CEE"/>
    <w:rsid w:val="00A135B2"/>
    <w:rsid w:val="00A16FCC"/>
    <w:rsid w:val="00A220DE"/>
    <w:rsid w:val="00A30395"/>
    <w:rsid w:val="00A37D0F"/>
    <w:rsid w:val="00A53403"/>
    <w:rsid w:val="00A5569E"/>
    <w:rsid w:val="00A67D2E"/>
    <w:rsid w:val="00A806EC"/>
    <w:rsid w:val="00AA67C0"/>
    <w:rsid w:val="00AE4162"/>
    <w:rsid w:val="00B02B33"/>
    <w:rsid w:val="00B23454"/>
    <w:rsid w:val="00B50534"/>
    <w:rsid w:val="00B50F36"/>
    <w:rsid w:val="00B610B8"/>
    <w:rsid w:val="00B6122D"/>
    <w:rsid w:val="00B701B5"/>
    <w:rsid w:val="00BA18FF"/>
    <w:rsid w:val="00BA50FD"/>
    <w:rsid w:val="00BB620F"/>
    <w:rsid w:val="00BE0FA5"/>
    <w:rsid w:val="00C00E85"/>
    <w:rsid w:val="00C02ED9"/>
    <w:rsid w:val="00C13FED"/>
    <w:rsid w:val="00C25B40"/>
    <w:rsid w:val="00C45224"/>
    <w:rsid w:val="00C56DC8"/>
    <w:rsid w:val="00C625B2"/>
    <w:rsid w:val="00C734A4"/>
    <w:rsid w:val="00C74332"/>
    <w:rsid w:val="00C85EEC"/>
    <w:rsid w:val="00C868EB"/>
    <w:rsid w:val="00CA1BA7"/>
    <w:rsid w:val="00CA39C6"/>
    <w:rsid w:val="00CA3FA2"/>
    <w:rsid w:val="00CB25F3"/>
    <w:rsid w:val="00CC048F"/>
    <w:rsid w:val="00CF0994"/>
    <w:rsid w:val="00D053A9"/>
    <w:rsid w:val="00D06D7D"/>
    <w:rsid w:val="00D22377"/>
    <w:rsid w:val="00D41DFF"/>
    <w:rsid w:val="00D44CA8"/>
    <w:rsid w:val="00D645A4"/>
    <w:rsid w:val="00D77B5D"/>
    <w:rsid w:val="00D91A75"/>
    <w:rsid w:val="00DA0CA2"/>
    <w:rsid w:val="00DA595C"/>
    <w:rsid w:val="00DA7E51"/>
    <w:rsid w:val="00DB0606"/>
    <w:rsid w:val="00DB0C38"/>
    <w:rsid w:val="00DB22F9"/>
    <w:rsid w:val="00DD5AFA"/>
    <w:rsid w:val="00DD6757"/>
    <w:rsid w:val="00DE7D4B"/>
    <w:rsid w:val="00DF708C"/>
    <w:rsid w:val="00E20E2E"/>
    <w:rsid w:val="00E65C8C"/>
    <w:rsid w:val="00E92810"/>
    <w:rsid w:val="00EA076E"/>
    <w:rsid w:val="00EC47FF"/>
    <w:rsid w:val="00EC556B"/>
    <w:rsid w:val="00EC71F2"/>
    <w:rsid w:val="00ED1425"/>
    <w:rsid w:val="00EF1954"/>
    <w:rsid w:val="00F21CB2"/>
    <w:rsid w:val="00F25306"/>
    <w:rsid w:val="00F431E8"/>
    <w:rsid w:val="00F562F8"/>
    <w:rsid w:val="00F57B1A"/>
    <w:rsid w:val="00F66941"/>
    <w:rsid w:val="00F71ED9"/>
    <w:rsid w:val="00F755C2"/>
    <w:rsid w:val="00F927CB"/>
    <w:rsid w:val="00FA19D7"/>
    <w:rsid w:val="00FD3AA9"/>
    <w:rsid w:val="00FE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93DF15"/>
  <w15:docId w15:val="{654D94D8-CC04-4742-9174-C28B6C4C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7F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C47F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0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05E38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405E38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42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5731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99"/>
    <w:qFormat/>
    <w:rsid w:val="00F431E8"/>
    <w:pPr>
      <w:ind w:left="720"/>
    </w:pPr>
    <w:rPr>
      <w:rFonts w:cs="Times New Roman"/>
    </w:rPr>
  </w:style>
  <w:style w:type="paragraph" w:customStyle="1" w:styleId="Style14">
    <w:name w:val="Style14"/>
    <w:basedOn w:val="a"/>
    <w:uiPriority w:val="99"/>
    <w:rsid w:val="00F755C2"/>
    <w:pPr>
      <w:widowControl w:val="0"/>
      <w:autoSpaceDE w:val="0"/>
      <w:autoSpaceDN w:val="0"/>
      <w:adjustRightInd w:val="0"/>
      <w:spacing w:after="0" w:line="230" w:lineRule="exact"/>
      <w:ind w:firstLine="547"/>
      <w:jc w:val="both"/>
    </w:pPr>
    <w:rPr>
      <w:rFonts w:ascii="Franklin Gothic Medium" w:eastAsia="Times New Roman" w:hAnsi="Franklin Gothic Medium" w:cs="Franklin Gothic Medium"/>
      <w:sz w:val="24"/>
      <w:szCs w:val="24"/>
      <w:lang w:eastAsia="ru-RU"/>
    </w:rPr>
  </w:style>
  <w:style w:type="character" w:customStyle="1" w:styleId="FontStyle34">
    <w:name w:val="Font Style34"/>
    <w:uiPriority w:val="99"/>
    <w:rsid w:val="00F755C2"/>
    <w:rPr>
      <w:rFonts w:ascii="Arial" w:hAnsi="Arial"/>
      <w:color w:val="000000"/>
      <w:sz w:val="18"/>
    </w:rPr>
  </w:style>
  <w:style w:type="paragraph" w:customStyle="1" w:styleId="pboth">
    <w:name w:val="pboth"/>
    <w:basedOn w:val="a"/>
    <w:uiPriority w:val="99"/>
    <w:rsid w:val="00F562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13F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C13FED"/>
    <w:rPr>
      <w:rFonts w:cs="Calibri"/>
      <w:lang w:eastAsia="en-US"/>
    </w:rPr>
  </w:style>
  <w:style w:type="paragraph" w:styleId="ac">
    <w:name w:val="footer"/>
    <w:basedOn w:val="a"/>
    <w:link w:val="ad"/>
    <w:uiPriority w:val="99"/>
    <w:unhideWhenUsed/>
    <w:rsid w:val="00C13F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13FED"/>
    <w:rPr>
      <w:rFonts w:cs="Calibri"/>
      <w:lang w:eastAsia="en-US"/>
    </w:rPr>
  </w:style>
  <w:style w:type="character" w:styleId="ae">
    <w:name w:val="Strong"/>
    <w:uiPriority w:val="99"/>
    <w:qFormat/>
    <w:locked/>
    <w:rsid w:val="00B02B33"/>
    <w:rPr>
      <w:rFonts w:cs="Times New Roman"/>
      <w:b/>
      <w:bCs/>
    </w:rPr>
  </w:style>
  <w:style w:type="paragraph" w:styleId="af">
    <w:name w:val="No Spacing"/>
    <w:uiPriority w:val="1"/>
    <w:qFormat/>
    <w:rsid w:val="00B02B33"/>
    <w:rPr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99"/>
    <w:locked/>
    <w:rsid w:val="00552F7C"/>
    <w:rPr>
      <w:rFonts w:cs="Calibri"/>
      <w:sz w:val="22"/>
      <w:szCs w:val="22"/>
      <w:lang w:eastAsia="en-US"/>
    </w:rPr>
  </w:style>
  <w:style w:type="character" w:customStyle="1" w:styleId="af0">
    <w:name w:val="Основной текст_"/>
    <w:link w:val="1"/>
    <w:rsid w:val="008410D2"/>
    <w:rPr>
      <w:rFonts w:ascii="Times New Roman" w:eastAsia="Times New Roman" w:hAnsi="Times New Roman"/>
      <w:sz w:val="26"/>
      <w:szCs w:val="26"/>
    </w:rPr>
  </w:style>
  <w:style w:type="paragraph" w:customStyle="1" w:styleId="1">
    <w:name w:val="Основной текст1"/>
    <w:basedOn w:val="a"/>
    <w:link w:val="af0"/>
    <w:rsid w:val="008410D2"/>
    <w:pPr>
      <w:widowControl w:val="0"/>
      <w:spacing w:after="0" w:line="288" w:lineRule="auto"/>
      <w:ind w:firstLine="400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366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VBondarenko@fa.ru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xa.01@list.ru" TargetMode="Externa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STaisheva@f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FC869E-D251-42DB-934D-F33AE7A8CBC2}"/>
</file>

<file path=customXml/itemProps2.xml><?xml version="1.0" encoding="utf-8"?>
<ds:datastoreItem xmlns:ds="http://schemas.openxmlformats.org/officeDocument/2006/customXml" ds:itemID="{03A9D6D3-CC75-4ABF-915C-1C0B278B84AF}"/>
</file>

<file path=customXml/itemProps3.xml><?xml version="1.0" encoding="utf-8"?>
<ds:datastoreItem xmlns:ds="http://schemas.openxmlformats.org/officeDocument/2006/customXml" ds:itemID="{3A1981A5-99B4-4DF8-91E1-973FEDE8D3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анализа конкурентной среды международной деятельности филиалов ФУ</dc:title>
  <dc:subject/>
  <dc:creator>Коля</dc:creator>
  <cp:keywords/>
  <dc:description/>
  <cp:lastModifiedBy>Белгородцев Виктор Петрович</cp:lastModifiedBy>
  <cp:revision>2</cp:revision>
  <dcterms:created xsi:type="dcterms:W3CDTF">2023-10-23T08:36:00Z</dcterms:created>
  <dcterms:modified xsi:type="dcterms:W3CDTF">2023-10-23T08:36:00Z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